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Checked that graphs were inputted correctly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if new graphs works with partitioner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7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Implementing graphs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6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Implement remaining graphs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